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8290" w14:textId="77777777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Na temelju članka </w:t>
      </w:r>
      <w:r w:rsidR="0059697C" w:rsidRPr="00A418C9">
        <w:rPr>
          <w:rFonts w:asciiTheme="minorHAnsi" w:hAnsiTheme="minorHAnsi" w:cstheme="minorHAnsi"/>
          <w:sz w:val="24"/>
          <w:szCs w:val="24"/>
          <w:lang w:val="hr-HR"/>
        </w:rPr>
        <w:t>1</w:t>
      </w:r>
      <w:r w:rsidR="000D421B">
        <w:rPr>
          <w:rFonts w:asciiTheme="minorHAnsi" w:hAnsiTheme="minorHAnsi" w:cstheme="minorHAnsi"/>
          <w:sz w:val="24"/>
          <w:szCs w:val="24"/>
          <w:lang w:val="hr-HR"/>
        </w:rPr>
        <w:t>2. stavka 2., članka 13. i član</w:t>
      </w:r>
      <w:r w:rsidR="0059697C" w:rsidRPr="00A418C9">
        <w:rPr>
          <w:rFonts w:asciiTheme="minorHAnsi" w:hAnsiTheme="minorHAnsi" w:cstheme="minorHAnsi"/>
          <w:sz w:val="24"/>
          <w:szCs w:val="24"/>
          <w:lang w:val="hr-HR"/>
        </w:rPr>
        <w:t>ka 25. stavka 1. podstavka 2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>. Zakona o upravljanju nekretninama i pokretninama u vlasništvu Republike Hrvatske (Narodne novine, b</w:t>
      </w:r>
      <w:r w:rsidR="00C203B3" w:rsidRPr="00A418C9">
        <w:rPr>
          <w:rFonts w:asciiTheme="minorHAnsi" w:hAnsiTheme="minorHAnsi" w:cstheme="minorHAnsi"/>
          <w:sz w:val="24"/>
          <w:szCs w:val="24"/>
          <w:lang w:val="hr-HR"/>
        </w:rPr>
        <w:t>r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>oj 153/23.), članka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 xml:space="preserve"> 30. stavka 1. podstav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>k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a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2. Uredbe o postupcima koji prethode sklapanju pravnih poslova raspolaganja nekretninama u vlasništvu Republike Hrvatske u svrhu prodaje, razvrgnuća suvlasničke zajednice, zamjene, davanja u zakup ili najam te 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stjecanja nekretnina i drugih stvarnih prava u korist Republike Hrvatske (Narodne novine, broj 64/2025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.)  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i članka 33. Statuta Grada Velike Gorice (Službeni glasnik</w:t>
      </w:r>
      <w:r w:rsidR="00254119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Grada Velike Gorice, broj 1/21.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), Gradsko vijeće Grada Velike Gorice na svojoj ___sj</w:t>
      </w:r>
      <w:r w:rsidR="00A418C9" w:rsidRPr="00A418C9">
        <w:rPr>
          <w:rFonts w:asciiTheme="minorHAnsi" w:hAnsiTheme="minorHAnsi" w:cstheme="minorHAnsi"/>
          <w:sz w:val="24"/>
          <w:szCs w:val="24"/>
          <w:lang w:val="hr-HR"/>
        </w:rPr>
        <w:t>ednici održanoj dana ______ 2026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. godine donosi</w:t>
      </w:r>
    </w:p>
    <w:p w14:paraId="6FC0787F" w14:textId="77777777"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45DB8417" w14:textId="77777777"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11674C30" w14:textId="77777777"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ODLUKU</w:t>
      </w:r>
    </w:p>
    <w:p w14:paraId="42E27B25" w14:textId="77777777" w:rsidR="00EA4B75" w:rsidRPr="00A418C9" w:rsidRDefault="00EA4B75" w:rsidP="0059697C">
      <w:pPr>
        <w:pStyle w:val="Tijeloteksta"/>
        <w:ind w:left="1260" w:hanging="1260"/>
        <w:jc w:val="center"/>
        <w:rPr>
          <w:rFonts w:asciiTheme="minorHAnsi" w:hAnsiTheme="minorHAnsi" w:cstheme="minorHAnsi"/>
          <w:b/>
          <w:szCs w:val="24"/>
        </w:rPr>
      </w:pPr>
      <w:r w:rsidRPr="00A418C9">
        <w:rPr>
          <w:rFonts w:asciiTheme="minorHAnsi" w:hAnsiTheme="minorHAnsi" w:cstheme="minorHAnsi"/>
          <w:b/>
          <w:szCs w:val="24"/>
        </w:rPr>
        <w:t xml:space="preserve">o </w:t>
      </w:r>
      <w:r w:rsidR="0059697C" w:rsidRPr="00A418C9">
        <w:rPr>
          <w:rFonts w:asciiTheme="minorHAnsi" w:hAnsiTheme="minorHAnsi" w:cstheme="minorHAnsi"/>
          <w:b/>
          <w:szCs w:val="24"/>
        </w:rPr>
        <w:t>prodaji nekretnina u k.o. Vukovina</w:t>
      </w:r>
    </w:p>
    <w:p w14:paraId="059B0CA4" w14:textId="77777777" w:rsidR="00EA4B75" w:rsidRPr="00A418C9" w:rsidRDefault="00EA4B75" w:rsidP="00A822D6">
      <w:pPr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2840AD05" w14:textId="77777777"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I.</w:t>
      </w:r>
    </w:p>
    <w:p w14:paraId="543A708E" w14:textId="77777777" w:rsidR="006E4FBB" w:rsidRDefault="00A418C9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 xml:space="preserve">Republika Hrvatska zastupana po 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Grad</w:t>
      </w:r>
      <w:r w:rsidR="00CC258B">
        <w:rPr>
          <w:rFonts w:asciiTheme="minorHAnsi" w:hAnsiTheme="minorHAnsi" w:cstheme="minorHAnsi"/>
          <w:iCs/>
          <w:sz w:val="24"/>
          <w:szCs w:val="24"/>
          <w:lang w:val="hr-HR"/>
        </w:rPr>
        <w:t>u Velikoj Gorici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prodaje trgovačkom društvu </w:t>
      </w:r>
      <w:proofErr w:type="spellStart"/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Reisswolf</w:t>
      </w:r>
      <w:proofErr w:type="spellEnd"/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d.o.o. Velika Gorica, </w:t>
      </w:r>
      <w:proofErr w:type="spellStart"/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Vukomerička</w:t>
      </w:r>
      <w:proofErr w:type="spellEnd"/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ulica 1B, OIB 6429399167</w:t>
      </w:r>
      <w:r w:rsidR="00C926FB">
        <w:rPr>
          <w:rFonts w:asciiTheme="minorHAnsi" w:hAnsiTheme="minorHAnsi" w:cstheme="minorHAnsi"/>
          <w:iCs/>
          <w:sz w:val="24"/>
          <w:szCs w:val="24"/>
          <w:lang w:val="hr-HR"/>
        </w:rPr>
        <w:t>8 suvlasnički dio od 2/5 dijela te trgovačkom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društvu Auto Zovak d.o.o., Velika Gorica, </w:t>
      </w:r>
      <w:proofErr w:type="spellStart"/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Vukomerička</w:t>
      </w:r>
      <w:proofErr w:type="spellEnd"/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ulica 4, OIB 54549529724 suvlasnički dio od 3/5 dijela nekretnina označenih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kao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:</w:t>
      </w:r>
    </w:p>
    <w:p w14:paraId="60FCEC53" w14:textId="77777777" w:rsidR="006E4FBB" w:rsidRDefault="006E4FBB" w:rsidP="006E4FBB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>k. č. br. 451/1, oranica Zelena aleja površine 1796 m² upisane u z. k. ul. 3537 k.o. Vukovina,</w:t>
      </w:r>
    </w:p>
    <w:p w14:paraId="620305D7" w14:textId="77777777" w:rsidR="006E4FBB" w:rsidRDefault="006E4FBB" w:rsidP="00A134E0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6E4FBB">
        <w:rPr>
          <w:rFonts w:asciiTheme="minorHAnsi" w:hAnsiTheme="minorHAnsi" w:cstheme="minorHAnsi"/>
          <w:iCs/>
          <w:sz w:val="24"/>
          <w:szCs w:val="24"/>
          <w:lang w:val="hr-HR"/>
        </w:rPr>
        <w:t>k. č. br. 452/3, oranica Zelena aleja površine 639 m² upisane u z. k. ul. 2686 k.o. Vukovina i</w:t>
      </w:r>
    </w:p>
    <w:p w14:paraId="2903F335" w14:textId="77777777" w:rsidR="00F031D7" w:rsidRDefault="006E4FBB" w:rsidP="00EA4B75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>k. č. br. 452/4, oranica Zelena aleja površine 166 m² upisane u z. k. ul. 2868 k.o. Vukovina.</w:t>
      </w:r>
    </w:p>
    <w:p w14:paraId="1795F386" w14:textId="77777777" w:rsidR="006E4FBB" w:rsidRPr="006E4FBB" w:rsidRDefault="006E4FBB" w:rsidP="006E4FBB">
      <w:pPr>
        <w:pStyle w:val="Odlomakpopisa"/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6EAC2927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Nekretnine iz stavka 1. ove točke ulaze</w:t>
      </w:r>
      <w:r w:rsidR="009B0D38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u obuhvat građevne čestice određene L</w:t>
      </w:r>
      <w:r w:rsidR="009F66B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okacijskom dozvolom za građenje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zgrade gospodarske namjene (proizvodno poslovna), 2.b skupine, skladišta gotove robe za prodaju</w:t>
      </w:r>
      <w:r w:rsidR="009F66B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KLASA: 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>UP/I-350-05/25-01/13</w:t>
      </w:r>
      <w:r w:rsidR="009F66B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URBROJ: 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>238-31-09-25-8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od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10</w:t>
      </w:r>
      <w:r w:rsidR="00F8280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listopada 2025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godine izdanoj od Upravnog odjela</w:t>
      </w:r>
      <w:r w:rsidR="00C85C3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za prostorno planiranje, graditeljstvo i zaštitu okoliša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Grada Velike Gorice, pravomoćnom od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05</w:t>
      </w:r>
      <w:r w:rsidR="001C587C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studenog 2025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godine</w:t>
      </w:r>
    </w:p>
    <w:p w14:paraId="5DB3B653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5266836A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Ukupna površina nekretnina iz stavka 1. ove toč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k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e iznosi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2601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m², a površina građevne 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čestice iz stavka 2. ove točke</w:t>
      </w:r>
      <w:r w:rsidR="001C587C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iznosi 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22 565 m²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te nekret</w:t>
      </w:r>
      <w:r w:rsidR="0057126F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nine iz stavka 1. ove točke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predstavlja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ju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manje od 50 % površine utvrđene čestice.</w:t>
      </w:r>
    </w:p>
    <w:p w14:paraId="41CC5D9D" w14:textId="77777777" w:rsidR="00D813E7" w:rsidRPr="00A418C9" w:rsidRDefault="00D813E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58301D49" w14:textId="77777777" w:rsidR="00EA4B75" w:rsidRPr="00A418C9" w:rsidRDefault="00EA4B75" w:rsidP="00EA4B75">
      <w:pPr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8E05DC6" w14:textId="77777777"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II.</w:t>
      </w:r>
    </w:p>
    <w:p w14:paraId="627A501E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Kupoprodajna cijena za nekretnine iz stavka 1</w:t>
      </w:r>
      <w:r w:rsidR="003C054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točke I. ove O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dluke iznosi 173.700,00 EUR (slovima: </w:t>
      </w:r>
      <w:proofErr w:type="spellStart"/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>stosedamdesettritisućesedamsto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eura</w:t>
      </w:r>
      <w:proofErr w:type="spellEnd"/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) temeljem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Procjembenih elaborata procjene tržišne vrijednosti nekretnina </w:t>
      </w:r>
      <w:r w:rsidR="008F0F3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izrađenih 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po ovlaštenom sudskom vještaku za graditeljstvo i procjenu nekretnina Ivanu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Čeoviću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dipl. ing.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građ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</w:p>
    <w:p w14:paraId="09606AEA" w14:textId="77777777" w:rsidR="006931E5" w:rsidRPr="00A418C9" w:rsidRDefault="006931E5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52F24895" w14:textId="77777777" w:rsidR="00EA4B75" w:rsidRPr="00C926FB" w:rsidRDefault="006E4FBB" w:rsidP="00C926FB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>Kupci</w:t>
      </w:r>
      <w:r w:rsidR="003C054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nekretnina</w:t>
      </w:r>
      <w:r w:rsidR="00F031D7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iz točke I. ove Odluke,</w:t>
      </w:r>
      <w:r w:rsidR="008F0F3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osim kupoprodajne cijene</w:t>
      </w:r>
      <w:r>
        <w:rPr>
          <w:rFonts w:asciiTheme="minorHAnsi" w:hAnsiTheme="minorHAnsi" w:cstheme="minorHAnsi"/>
          <w:iCs/>
          <w:sz w:val="24"/>
          <w:szCs w:val="24"/>
          <w:lang w:val="hr-HR"/>
        </w:rPr>
        <w:t>, snose</w:t>
      </w:r>
      <w:r w:rsidR="00F031D7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trošak procjene tr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žišne vrijednosti nekretnina po ovlaštenom sudskom vještaku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Ivanu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Čeoviću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dipl. ing.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građ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u iznosu od </w:t>
      </w:r>
      <w:r>
        <w:rPr>
          <w:rFonts w:asciiTheme="minorHAnsi" w:hAnsiTheme="minorHAnsi" w:cstheme="minorHAnsi"/>
          <w:iCs/>
          <w:sz w:val="24"/>
          <w:szCs w:val="24"/>
          <w:lang w:val="hr-HR"/>
        </w:rPr>
        <w:t>1.5</w:t>
      </w:r>
      <w:r w:rsidR="006931E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00,00 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EUR (slovima: </w:t>
      </w:r>
      <w:proofErr w:type="spellStart"/>
      <w:r>
        <w:rPr>
          <w:rFonts w:asciiTheme="minorHAnsi" w:hAnsiTheme="minorHAnsi" w:cstheme="minorHAnsi"/>
          <w:iCs/>
          <w:sz w:val="24"/>
          <w:szCs w:val="24"/>
          <w:lang w:val="hr-HR"/>
        </w:rPr>
        <w:t>tisućupetstoeura</w:t>
      </w:r>
      <w:proofErr w:type="spellEnd"/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)</w:t>
      </w:r>
    </w:p>
    <w:p w14:paraId="33D75119" w14:textId="77777777" w:rsidR="00B26CB0" w:rsidRPr="00A418C9" w:rsidRDefault="00B26CB0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64F052B" w14:textId="77777777" w:rsidR="00B26CB0" w:rsidRPr="00A418C9" w:rsidRDefault="00B26CB0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III.</w:t>
      </w:r>
    </w:p>
    <w:p w14:paraId="008641B4" w14:textId="77777777" w:rsidR="00EA4B75" w:rsidRPr="00A418C9" w:rsidRDefault="00B26CB0" w:rsidP="00B26CB0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Ovlašćuje se gradonačelnik Grada Velike Gorice da potpi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še Ugovor o kupoprodaji s kupcima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proofErr w:type="spellStart"/>
      <w:r w:rsidR="006E4FBB">
        <w:rPr>
          <w:rFonts w:asciiTheme="minorHAnsi" w:hAnsiTheme="minorHAnsi" w:cstheme="minorHAnsi"/>
          <w:sz w:val="24"/>
          <w:szCs w:val="24"/>
          <w:lang w:val="hr-HR"/>
        </w:rPr>
        <w:t>Reisswolf</w:t>
      </w:r>
      <w:proofErr w:type="spellEnd"/>
      <w:r w:rsidR="006E4FBB">
        <w:rPr>
          <w:rFonts w:asciiTheme="minorHAnsi" w:hAnsiTheme="minorHAnsi" w:cstheme="minorHAnsi"/>
          <w:sz w:val="24"/>
          <w:szCs w:val="24"/>
          <w:lang w:val="hr-HR"/>
        </w:rPr>
        <w:t xml:space="preserve"> d.o.o. i Auto Zovak d.o.o.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za nekretnine iz točke I. ove Odluke.</w:t>
      </w:r>
    </w:p>
    <w:p w14:paraId="39934C44" w14:textId="77777777" w:rsidR="00B26CB0" w:rsidRPr="00A418C9" w:rsidRDefault="00B26CB0" w:rsidP="00B26CB0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62E1972E" w14:textId="77777777" w:rsidR="002B4F61" w:rsidRPr="00A418C9" w:rsidRDefault="00AC255F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>S kupcima</w:t>
      </w:r>
      <w:r w:rsidR="002B4F61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nekretnina iz točke I. ove Odluke sklopit će se kupoprodajni u</w:t>
      </w:r>
      <w:r>
        <w:rPr>
          <w:rFonts w:asciiTheme="minorHAnsi" w:hAnsiTheme="minorHAnsi" w:cstheme="minorHAnsi"/>
          <w:sz w:val="24"/>
          <w:szCs w:val="24"/>
          <w:lang w:val="hr-HR"/>
        </w:rPr>
        <w:t>govor temeljem kojeg će se kupci</w:t>
      </w:r>
      <w:r w:rsidR="002B4F61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obvezati na isplatu kupoprodajne cijene u roku od 30 dana od dana zaključenja kupoprodajnog ugovora.</w:t>
      </w:r>
    </w:p>
    <w:p w14:paraId="0371BA26" w14:textId="77777777" w:rsidR="006931E5" w:rsidRPr="00A418C9" w:rsidRDefault="006931E5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3CFEEFA3" w14:textId="77777777" w:rsidR="002B4F61" w:rsidRPr="00A418C9" w:rsidRDefault="002B4F61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U kupoprodajni ugovor unijet će se i odredba da će se isprava podobna za upis prava vlasništva izdati 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kupcima</w:t>
      </w:r>
      <w:r w:rsidR="007417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nakon što uplate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57126F" w:rsidRPr="00A418C9">
        <w:rPr>
          <w:rFonts w:asciiTheme="minorHAnsi" w:hAnsiTheme="minorHAnsi" w:cstheme="minorHAnsi"/>
          <w:sz w:val="24"/>
          <w:szCs w:val="24"/>
          <w:lang w:val="hr-HR"/>
        </w:rPr>
        <w:t>iznos</w:t>
      </w:r>
      <w:r w:rsidR="008F0F35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iz točke II</w:t>
      </w:r>
      <w:r w:rsidR="00AC2C34" w:rsidRPr="00A418C9">
        <w:rPr>
          <w:rFonts w:asciiTheme="minorHAnsi" w:hAnsiTheme="minorHAnsi" w:cstheme="minorHAnsi"/>
          <w:sz w:val="24"/>
          <w:szCs w:val="24"/>
          <w:lang w:val="hr-HR"/>
        </w:rPr>
        <w:t>. ove Odluke.</w:t>
      </w:r>
    </w:p>
    <w:p w14:paraId="1B3C2406" w14:textId="77777777" w:rsidR="006931E5" w:rsidRPr="00A418C9" w:rsidRDefault="006931E5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6D3EAB8E" w14:textId="77777777" w:rsidR="00AC2C34" w:rsidRPr="00A418C9" w:rsidRDefault="00AC2C34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U kupoprodajni ugovor unijet će se i odredba da se nekretnine iz točke I. ove Odluke prodaju u viđenom stanju i da prodavatelj nije odgovoran za bilo kakve naknadno utvrđene pravne ili materijalne nedostatke, niti može snositi bilo kakvu štetu s tog osnova.</w:t>
      </w:r>
    </w:p>
    <w:p w14:paraId="18485B54" w14:textId="77777777" w:rsidR="00AC2C34" w:rsidRPr="00A418C9" w:rsidRDefault="00AC2C34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2AE458FE" w14:textId="77777777" w:rsidR="00AC2C34" w:rsidRPr="00A418C9" w:rsidRDefault="00AC2C34" w:rsidP="00AC2C34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IV.</w:t>
      </w:r>
    </w:p>
    <w:p w14:paraId="1536D9F3" w14:textId="77777777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Ova Odluka stupa na snagu prvog dana od dana objave u Službenom glasniku Grada Velike Gorice.</w:t>
      </w:r>
    </w:p>
    <w:p w14:paraId="7453F24D" w14:textId="77777777"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5383688F" w14:textId="77777777" w:rsidR="00EA4B75" w:rsidRPr="00A418C9" w:rsidRDefault="00EA4B75" w:rsidP="00EA4B75">
      <w:pPr>
        <w:jc w:val="right"/>
        <w:rPr>
          <w:rFonts w:asciiTheme="minorHAnsi" w:hAnsiTheme="minorHAnsi" w:cstheme="minorHAnsi"/>
          <w:sz w:val="24"/>
          <w:szCs w:val="24"/>
          <w:lang w:val="hr-HR"/>
        </w:rPr>
      </w:pPr>
    </w:p>
    <w:p w14:paraId="734F2810" w14:textId="77777777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</w:p>
    <w:p w14:paraId="3EC0E027" w14:textId="77777777" w:rsidR="00EA4B75" w:rsidRPr="00A418C9" w:rsidRDefault="00EA4B75" w:rsidP="00EA4B75">
      <w:pPr>
        <w:jc w:val="right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PREDSJEDNIK  GRADSKOG</w:t>
      </w:r>
    </w:p>
    <w:p w14:paraId="08641934" w14:textId="77777777" w:rsidR="00EA4B75" w:rsidRPr="00A418C9" w:rsidRDefault="00EA4B75" w:rsidP="00EA4B75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        </w:t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  <w:t xml:space="preserve">           VIJEĆA:</w:t>
      </w:r>
    </w:p>
    <w:p w14:paraId="03279BFD" w14:textId="77777777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</w:p>
    <w:p w14:paraId="2197DFF3" w14:textId="77777777" w:rsidR="00EA4B75" w:rsidRPr="00A418C9" w:rsidRDefault="00254119" w:rsidP="00EA4B75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  <w:t xml:space="preserve">             </w:t>
      </w:r>
      <w:r w:rsidR="006E4FBB">
        <w:rPr>
          <w:rFonts w:asciiTheme="minorHAnsi" w:hAnsiTheme="minorHAnsi" w:cstheme="minorHAnsi"/>
          <w:sz w:val="24"/>
          <w:szCs w:val="24"/>
          <w:lang w:val="hr-HR"/>
        </w:rPr>
        <w:t xml:space="preserve">       </w:t>
      </w:r>
      <w:r w:rsidR="002D58F5"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Darko Bekić, </w:t>
      </w:r>
      <w:proofErr w:type="spellStart"/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univ</w:t>
      </w:r>
      <w:proofErr w:type="spellEnd"/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. spec. pol.</w:t>
      </w:r>
    </w:p>
    <w:p w14:paraId="5A77391B" w14:textId="77777777" w:rsidR="00EA4B75" w:rsidRPr="00A418C9" w:rsidRDefault="00EA4B75" w:rsidP="00EA4B75">
      <w:pPr>
        <w:pStyle w:val="Tijeloteksta2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2AD6AAC2" w14:textId="77777777" w:rsidR="00EA4B75" w:rsidRPr="00A418C9" w:rsidRDefault="00EA4B75" w:rsidP="00EA4B75">
      <w:pPr>
        <w:pStyle w:val="Tijeloteksta2"/>
        <w:rPr>
          <w:rFonts w:asciiTheme="minorHAnsi" w:hAnsiTheme="minorHAnsi" w:cstheme="minorHAnsi"/>
          <w:sz w:val="24"/>
          <w:szCs w:val="24"/>
          <w:lang w:val="hr-HR"/>
        </w:rPr>
      </w:pPr>
    </w:p>
    <w:p w14:paraId="0861A82D" w14:textId="77777777" w:rsidR="004F47C9" w:rsidRPr="00A418C9" w:rsidRDefault="004F47C9">
      <w:pPr>
        <w:rPr>
          <w:rFonts w:asciiTheme="minorHAnsi" w:hAnsiTheme="minorHAnsi" w:cstheme="minorHAnsi"/>
          <w:sz w:val="24"/>
          <w:szCs w:val="24"/>
        </w:rPr>
      </w:pPr>
    </w:p>
    <w:sectPr w:rsidR="004F47C9" w:rsidRPr="00A418C9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435E9"/>
    <w:multiLevelType w:val="hybridMultilevel"/>
    <w:tmpl w:val="CCB83B40"/>
    <w:lvl w:ilvl="0" w:tplc="3E08483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B75"/>
    <w:rsid w:val="00075E20"/>
    <w:rsid w:val="0008060D"/>
    <w:rsid w:val="00087288"/>
    <w:rsid w:val="000A20F8"/>
    <w:rsid w:val="000D0893"/>
    <w:rsid w:val="000D421B"/>
    <w:rsid w:val="000D49A5"/>
    <w:rsid w:val="001C28DE"/>
    <w:rsid w:val="001C587C"/>
    <w:rsid w:val="001D4148"/>
    <w:rsid w:val="00225045"/>
    <w:rsid w:val="002372B4"/>
    <w:rsid w:val="00247AF8"/>
    <w:rsid w:val="00254119"/>
    <w:rsid w:val="00295D90"/>
    <w:rsid w:val="002960B9"/>
    <w:rsid w:val="002A1F39"/>
    <w:rsid w:val="002A54FC"/>
    <w:rsid w:val="002B4F61"/>
    <w:rsid w:val="002D58F5"/>
    <w:rsid w:val="00327D98"/>
    <w:rsid w:val="00396506"/>
    <w:rsid w:val="003A0265"/>
    <w:rsid w:val="003C0540"/>
    <w:rsid w:val="004010C4"/>
    <w:rsid w:val="00416270"/>
    <w:rsid w:val="00430C7C"/>
    <w:rsid w:val="00442AC1"/>
    <w:rsid w:val="00472D20"/>
    <w:rsid w:val="004737BD"/>
    <w:rsid w:val="004A6C0D"/>
    <w:rsid w:val="004F47C9"/>
    <w:rsid w:val="0057126F"/>
    <w:rsid w:val="0059697C"/>
    <w:rsid w:val="005A5D4D"/>
    <w:rsid w:val="005E1E2A"/>
    <w:rsid w:val="00622204"/>
    <w:rsid w:val="00622B41"/>
    <w:rsid w:val="00660C20"/>
    <w:rsid w:val="00663753"/>
    <w:rsid w:val="006931E5"/>
    <w:rsid w:val="006A2DAD"/>
    <w:rsid w:val="006C1F15"/>
    <w:rsid w:val="006D6833"/>
    <w:rsid w:val="006E4FBB"/>
    <w:rsid w:val="00713D15"/>
    <w:rsid w:val="0074175F"/>
    <w:rsid w:val="007839BA"/>
    <w:rsid w:val="007D2676"/>
    <w:rsid w:val="00800332"/>
    <w:rsid w:val="00807080"/>
    <w:rsid w:val="008215E5"/>
    <w:rsid w:val="0086050C"/>
    <w:rsid w:val="00896E0A"/>
    <w:rsid w:val="008A761C"/>
    <w:rsid w:val="008C097A"/>
    <w:rsid w:val="008C2088"/>
    <w:rsid w:val="008F0F35"/>
    <w:rsid w:val="00936901"/>
    <w:rsid w:val="0094128F"/>
    <w:rsid w:val="009567E7"/>
    <w:rsid w:val="009B0D38"/>
    <w:rsid w:val="009F66B0"/>
    <w:rsid w:val="00A418C9"/>
    <w:rsid w:val="00A822D6"/>
    <w:rsid w:val="00A94969"/>
    <w:rsid w:val="00AC255F"/>
    <w:rsid w:val="00AC2C34"/>
    <w:rsid w:val="00B262E5"/>
    <w:rsid w:val="00B26CB0"/>
    <w:rsid w:val="00B57BC1"/>
    <w:rsid w:val="00B63746"/>
    <w:rsid w:val="00B771A9"/>
    <w:rsid w:val="00B911B5"/>
    <w:rsid w:val="00BE5F3A"/>
    <w:rsid w:val="00C203B3"/>
    <w:rsid w:val="00C442FF"/>
    <w:rsid w:val="00C85C39"/>
    <w:rsid w:val="00C926FB"/>
    <w:rsid w:val="00CC258B"/>
    <w:rsid w:val="00CD3D42"/>
    <w:rsid w:val="00D27510"/>
    <w:rsid w:val="00D813E7"/>
    <w:rsid w:val="00D83C42"/>
    <w:rsid w:val="00D94138"/>
    <w:rsid w:val="00DA6538"/>
    <w:rsid w:val="00DD1E46"/>
    <w:rsid w:val="00E06AE5"/>
    <w:rsid w:val="00E305D5"/>
    <w:rsid w:val="00E80E9D"/>
    <w:rsid w:val="00EA4B75"/>
    <w:rsid w:val="00EF1D07"/>
    <w:rsid w:val="00F031D7"/>
    <w:rsid w:val="00F32734"/>
    <w:rsid w:val="00F80080"/>
    <w:rsid w:val="00F82800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13992"/>
  <w15:chartTrackingRefBased/>
  <w15:docId w15:val="{83D5872F-DC36-430B-969B-0305EBBC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EA4B75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EA4B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6">
    <w:name w:val="heading 6"/>
    <w:basedOn w:val="Normal"/>
    <w:next w:val="Normal"/>
    <w:link w:val="Naslov6Char"/>
    <w:qFormat/>
    <w:rsid w:val="00EA4B75"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A4B75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EA4B75"/>
    <w:rPr>
      <w:rFonts w:ascii="Arial" w:eastAsia="Times New Roman" w:hAnsi="Arial" w:cs="Arial"/>
      <w:b/>
      <w:bCs/>
      <w:i/>
      <w:iCs/>
      <w:sz w:val="28"/>
      <w:szCs w:val="28"/>
      <w:lang w:val="en-AU" w:eastAsia="hr-HR"/>
    </w:rPr>
  </w:style>
  <w:style w:type="character" w:customStyle="1" w:styleId="Naslov6Char">
    <w:name w:val="Naslov 6 Char"/>
    <w:basedOn w:val="Zadanifontodlomka"/>
    <w:link w:val="Naslov6"/>
    <w:rsid w:val="00EA4B75"/>
    <w:rPr>
      <w:rFonts w:ascii="Times New Roman" w:eastAsia="Times New Roman" w:hAnsi="Times New Roman" w:cs="Times New Roman"/>
      <w:b/>
      <w:szCs w:val="20"/>
      <w:lang w:val="en-AU" w:eastAsia="hr-HR"/>
    </w:rPr>
  </w:style>
  <w:style w:type="paragraph" w:styleId="Tijeloteksta">
    <w:name w:val="Body Text"/>
    <w:basedOn w:val="Normal"/>
    <w:link w:val="TijelotekstaChar"/>
    <w:rsid w:val="00EA4B75"/>
    <w:pPr>
      <w:jc w:val="both"/>
    </w:pPr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EA4B75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rsid w:val="00EA4B75"/>
    <w:rPr>
      <w:b/>
      <w:sz w:val="22"/>
    </w:rPr>
  </w:style>
  <w:style w:type="character" w:customStyle="1" w:styleId="Tijeloteksta2Char">
    <w:name w:val="Tijelo teksta 2 Char"/>
    <w:basedOn w:val="Zadanifontodlomka"/>
    <w:link w:val="Tijeloteksta2"/>
    <w:rsid w:val="00EA4B75"/>
    <w:rPr>
      <w:rFonts w:ascii="Times New Roman" w:eastAsia="Times New Roman" w:hAnsi="Times New Roman" w:cs="Times New Roman"/>
      <w:b/>
      <w:szCs w:val="20"/>
      <w:lang w:val="en-AU" w:eastAsia="hr-HR"/>
    </w:rPr>
  </w:style>
  <w:style w:type="paragraph" w:styleId="Opisslike">
    <w:name w:val="caption"/>
    <w:basedOn w:val="Normal"/>
    <w:next w:val="Normal"/>
    <w:qFormat/>
    <w:rsid w:val="00EA4B75"/>
    <w:pPr>
      <w:ind w:right="51"/>
    </w:pPr>
    <w:rPr>
      <w:b/>
      <w:sz w:val="28"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374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3746"/>
    <w:rPr>
      <w:rFonts w:ascii="Segoe UI" w:eastAsia="Times New Roman" w:hAnsi="Segoe UI" w:cs="Segoe UI"/>
      <w:sz w:val="18"/>
      <w:szCs w:val="18"/>
      <w:lang w:val="en-AU" w:eastAsia="hr-HR"/>
    </w:rPr>
  </w:style>
  <w:style w:type="paragraph" w:styleId="Odlomakpopisa">
    <w:name w:val="List Paragraph"/>
    <w:basedOn w:val="Normal"/>
    <w:uiPriority w:val="34"/>
    <w:qFormat/>
    <w:rsid w:val="006E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Tena</cp:lastModifiedBy>
  <cp:revision>48</cp:revision>
  <cp:lastPrinted>2026-05-04T08:16:00Z</cp:lastPrinted>
  <dcterms:created xsi:type="dcterms:W3CDTF">2019-12-06T10:42:00Z</dcterms:created>
  <dcterms:modified xsi:type="dcterms:W3CDTF">2026-05-05T09:08:00Z</dcterms:modified>
</cp:coreProperties>
</file>